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08" w:rsidRDefault="00AC5108" w:rsidP="00AC5108">
      <w:pPr>
        <w:rPr>
          <w:rFonts w:ascii="Arial" w:hAnsi="Arial" w:cs="Arial"/>
          <w:b/>
          <w:sz w:val="24"/>
          <w:szCs w:val="24"/>
          <w:u w:val="single"/>
        </w:rPr>
      </w:pPr>
    </w:p>
    <w:p w:rsidR="00AC5108" w:rsidRDefault="00AC5108" w:rsidP="00AC5108">
      <w:pPr>
        <w:spacing w:before="100" w:beforeAutospacing="1" w:after="100" w:afterAutospacing="1" w:line="480" w:lineRule="atLeast"/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</w:pP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En la sociedad incaica se podían diferenciar varios grupos sociales.</w:t>
      </w:r>
    </w:p>
    <w:p w:rsidR="00EF7036" w:rsidRPr="00AC5108" w:rsidRDefault="00EF7036" w:rsidP="00AC5108">
      <w:pPr>
        <w:spacing w:before="100" w:beforeAutospacing="1" w:after="100" w:afterAutospacing="1" w:line="48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3810000" cy="2628900"/>
            <wp:effectExtent l="19050" t="0" r="0" b="0"/>
            <wp:docPr id="1" name="Imagen 1" descr="http://blogs.ua.es/historiadelosincas/files/2011/10/carpeta_pedagogica_sociedad_inca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s.ua.es/historiadelosincas/files/2011/10/carpeta_pedagogica_sociedad_incai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108" w:rsidRPr="00AC5108" w:rsidRDefault="00AC5108" w:rsidP="00AC5108">
      <w:pPr>
        <w:spacing w:before="100" w:beforeAutospacing="1" w:after="100" w:afterAutospacing="1" w:line="48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La nobleza real incaica estaba formada por los sacerdotes, los guerreros y los funcionarios. Controlaban el Estado y vivían de los tributos que entregaban los campesinos. </w:t>
      </w:r>
      <w:r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A este grupo social pertenecía el Inca. Los curacas, o nobles de provincia, eran los nobles que gobernaban a los campesinos organizados en comunidades (ayllus). Su instrucción se realizaba en el Cuzco. </w:t>
      </w:r>
      <w:r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Eran los responsables de recibir los tributos de los ayllus, que luego entregaban al Estado incaico. </w:t>
      </w:r>
    </w:p>
    <w:p w:rsidR="00AC5108" w:rsidRPr="00AC5108" w:rsidRDefault="00AC5108" w:rsidP="00AC5108">
      <w:pPr>
        <w:spacing w:before="100" w:beforeAutospacing="1" w:after="100" w:afterAutospacing="1" w:line="480" w:lineRule="atLeast"/>
        <w:ind w:firstLine="28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 xml:space="preserve">El </w:t>
      </w:r>
      <w:proofErr w:type="spellStart"/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ayilu</w:t>
      </w:r>
      <w:proofErr w:type="spellEnd"/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 xml:space="preserve"> era la comunidad de campesinos unidos por vínculos familiares, que tenían antepasados en común y habitaban un mismo territorio. </w:t>
      </w:r>
      <w:r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El Estado entregaba tierras a cada comunidad para su subsistencia. </w:t>
      </w:r>
      <w:r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Anualmente, un funcionario local asignaba parcelas a cada familia según el número de sus componentes. </w:t>
      </w:r>
      <w:r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Pero los campesinos no eran propietarios de las tierras y estas parcelas eran trabajadas colectivamente por todos los miembros de la comunidad. </w:t>
      </w:r>
      <w:r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El ayllu debía entregar fuertes tributos en productos y en trabajo al Estado y a los curacas. </w:t>
      </w:r>
    </w:p>
    <w:p w:rsidR="00AC5108" w:rsidRPr="00AC5108" w:rsidRDefault="00AC5108" w:rsidP="00AC5108">
      <w:pPr>
        <w:spacing w:before="100" w:beforeAutospacing="1" w:after="100" w:afterAutospacing="1" w:line="480" w:lineRule="atLeast"/>
        <w:ind w:firstLine="28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lastRenderedPageBreak/>
        <w:t xml:space="preserve">Entre los incas las tierras se dividían en tres zonas: las tierras de las comunidades, cuya producción alimentaba a las familias campesinas, la del Inca que mantenían al </w:t>
      </w:r>
      <w:proofErr w:type="gramStart"/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Inca ,</w:t>
      </w:r>
      <w:proofErr w:type="gramEnd"/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 xml:space="preserve"> a los sacerdotes y el ejército, y las del Sol, con las que se mantenía el culto a los dioses. Los campesinos debían obligatoriamente trabajar en todas. </w:t>
      </w:r>
    </w:p>
    <w:p w:rsidR="00AC5108" w:rsidRPr="00AC5108" w:rsidRDefault="00AC5108" w:rsidP="00AC5108">
      <w:pPr>
        <w:spacing w:before="100" w:beforeAutospacing="1" w:after="100" w:afterAutospacing="1" w:line="480" w:lineRule="atLeast"/>
        <w:ind w:firstLine="28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La gran expansión del imperio fue posible por la cuidada organización de la fuerza militar. </w:t>
      </w:r>
      <w:r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Para facilitar el desplazamiento de sus ejércitos, los incas construyeron una vasta red de caminos. </w:t>
      </w:r>
      <w:r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La existencia de tambos o postas a lo largo de esos caminos servía para el descanso de las tropas en campaña y para el recambio de animales y armas.</w:t>
      </w:r>
    </w:p>
    <w:p w:rsidR="00AC5108" w:rsidRPr="00AC5108" w:rsidRDefault="00AC5108" w:rsidP="00AC5108">
      <w:pPr>
        <w:spacing w:before="100" w:beforeAutospacing="1" w:after="100" w:afterAutospacing="1" w:line="480" w:lineRule="atLeast"/>
        <w:ind w:firstLine="28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Todos los pueblos que pertenecían al imperio tenían la obligación de entregar al Estado una determinada cantidad de alguna materia prima o de productos manufacturados, según la producción característica de cada zona.</w:t>
      </w:r>
      <w:r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 </w:t>
      </w:r>
    </w:p>
    <w:p w:rsidR="00AC5108" w:rsidRPr="00AC5108" w:rsidRDefault="00EF7036" w:rsidP="00EF7036">
      <w:pPr>
        <w:spacing w:before="100" w:beforeAutospacing="1" w:after="100" w:afterAutospacing="1" w:line="48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L</w:t>
      </w:r>
      <w:r w:rsidR="00AC5108"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os habitantes de un ayllu se ayudaban entre sí a sembrar y a cosechar en las parcelas de subsistencia; y, en ocasión de un matrimonio, toda la comunidad ayudaba a levantar la casa de los recién casados. </w:t>
      </w:r>
      <w:r w:rsidR="00AC5108"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="00AC5108"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Los incas incorporaron el principio de reciprocidad de los ayllus como una de las bases del funcionamiento económico y social de su imperio.</w:t>
      </w:r>
      <w:r w:rsidR="00AC5108"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="00AC5108"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La redistribución suponía el reconocimiento por parte de los campesinos de los diferentes niveles de autoridad que existían en la sociedad. </w:t>
      </w:r>
    </w:p>
    <w:p w:rsidR="00AC5108" w:rsidRPr="00AC5108" w:rsidRDefault="00AC5108" w:rsidP="00AC5108">
      <w:pPr>
        <w:spacing w:before="100" w:beforeAutospacing="1" w:after="100" w:afterAutospacing="1" w:line="480" w:lineRule="atLeast"/>
        <w:ind w:firstLine="28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Los ayllus entregaban los tributos a los curacas, y los bienes tributados se acumulaban en depósitos reales que estaban en aldeas, caminos y ciudades. </w:t>
      </w:r>
      <w:r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Allí eran contabilizados por funcionarios especializados que comunicaban a los administradores del Cuzco las cantidades de cada producto mediante el uso de quipus, contadores hechos con tiras de cuero en las que se realizaban nudos. </w:t>
      </w:r>
      <w:r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 xml:space="preserve">De este modo, el Inca conocía las cantidades de excedente y en qué regiones del 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lastRenderedPageBreak/>
        <w:t>imperio sobraban o faltaban determinados productos. </w:t>
      </w:r>
      <w:r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Cuando algunos pueblos del imperio no podían satisfacer sus necesidades básicas porque las regiones en las que vivían habían sido afectadas por malas cosechas u otras catástrofes, el Estado incaico redistribuía una parte de los alimentos, materias primas y productos manufacturados almacenados. </w:t>
      </w:r>
      <w:r w:rsidRPr="00AC5108">
        <w:rPr>
          <w:rFonts w:ascii="Verdana" w:eastAsia="Times New Roman" w:hAnsi="Verdana" w:cs="Times New Roman"/>
          <w:color w:val="000000"/>
          <w:sz w:val="20"/>
          <w:lang w:val="es-ES_tradnl" w:eastAsia="es-ES"/>
        </w:rPr>
        <w:t> </w:t>
      </w:r>
      <w:r w:rsidRPr="00AC5108">
        <w:rPr>
          <w:rFonts w:ascii="Verdana" w:eastAsia="Times New Roman" w:hAnsi="Verdana" w:cs="Times New Roman"/>
          <w:color w:val="000000"/>
          <w:sz w:val="20"/>
          <w:szCs w:val="20"/>
          <w:lang w:val="es-ES_tradnl" w:eastAsia="es-ES"/>
        </w:rPr>
        <w:t>También utilizaba los bienes acumulados para costear los gastos de las constantes expediciones militares, y para premiar los servicios realizados por algunos funcionarios generalmente nobles.</w:t>
      </w:r>
    </w:p>
    <w:p w:rsidR="00AC5108" w:rsidRPr="00AC5108" w:rsidRDefault="00AC5108" w:rsidP="00AC5108">
      <w:pPr>
        <w:rPr>
          <w:rFonts w:ascii="Arial" w:hAnsi="Arial" w:cs="Arial"/>
          <w:b/>
          <w:sz w:val="24"/>
          <w:szCs w:val="24"/>
          <w:u w:val="single"/>
        </w:rPr>
      </w:pPr>
    </w:p>
    <w:sectPr w:rsidR="00AC5108" w:rsidRPr="00AC5108" w:rsidSect="00D5760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48E" w:rsidRDefault="0029248E" w:rsidP="00AC5108">
      <w:pPr>
        <w:spacing w:after="0" w:line="240" w:lineRule="auto"/>
      </w:pPr>
      <w:r>
        <w:separator/>
      </w:r>
    </w:p>
  </w:endnote>
  <w:endnote w:type="continuationSeparator" w:id="0">
    <w:p w:rsidR="0029248E" w:rsidRDefault="0029248E" w:rsidP="00AC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48E" w:rsidRDefault="0029248E" w:rsidP="00AC5108">
      <w:pPr>
        <w:spacing w:after="0" w:line="240" w:lineRule="auto"/>
      </w:pPr>
      <w:r>
        <w:separator/>
      </w:r>
    </w:p>
  </w:footnote>
  <w:footnote w:type="continuationSeparator" w:id="0">
    <w:p w:rsidR="0029248E" w:rsidRDefault="0029248E" w:rsidP="00AC5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108" w:rsidRPr="00AC5108" w:rsidRDefault="00AC5108" w:rsidP="00AC5108">
    <w:pPr>
      <w:pStyle w:val="Encabezado"/>
      <w:jc w:val="center"/>
      <w:rPr>
        <w:rFonts w:ascii="Arial" w:hAnsi="Arial" w:cs="Arial"/>
        <w:b/>
        <w:sz w:val="28"/>
        <w:szCs w:val="28"/>
      </w:rPr>
    </w:pPr>
    <w:r w:rsidRPr="00AC5108">
      <w:rPr>
        <w:rFonts w:ascii="Arial" w:hAnsi="Arial" w:cs="Arial"/>
        <w:b/>
        <w:sz w:val="28"/>
        <w:szCs w:val="28"/>
      </w:rPr>
      <w:t>Clases sociales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5085"/>
    <w:multiLevelType w:val="multilevel"/>
    <w:tmpl w:val="6C0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DD0BD2"/>
    <w:multiLevelType w:val="multilevel"/>
    <w:tmpl w:val="488A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C1677F"/>
    <w:multiLevelType w:val="multilevel"/>
    <w:tmpl w:val="7648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108"/>
    <w:rsid w:val="0029248E"/>
    <w:rsid w:val="00AC5108"/>
    <w:rsid w:val="00D5760F"/>
    <w:rsid w:val="00EF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0F"/>
  </w:style>
  <w:style w:type="paragraph" w:styleId="Ttulo2">
    <w:name w:val="heading 2"/>
    <w:basedOn w:val="Normal"/>
    <w:link w:val="Ttulo2Car"/>
    <w:uiPriority w:val="9"/>
    <w:qFormat/>
    <w:rsid w:val="00AC5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C510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AC5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5108"/>
  </w:style>
  <w:style w:type="paragraph" w:styleId="Piedepgina">
    <w:name w:val="footer"/>
    <w:basedOn w:val="Normal"/>
    <w:link w:val="PiedepginaCar"/>
    <w:uiPriority w:val="99"/>
    <w:semiHidden/>
    <w:unhideWhenUsed/>
    <w:rsid w:val="00AC5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5108"/>
  </w:style>
  <w:style w:type="paragraph" w:styleId="NormalWeb">
    <w:name w:val="Normal (Web)"/>
    <w:basedOn w:val="Normal"/>
    <w:uiPriority w:val="99"/>
    <w:semiHidden/>
    <w:unhideWhenUsed/>
    <w:rsid w:val="00AC5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AC5108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AC5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C510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C510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2014-04-04T16:51:00Z</dcterms:created>
  <dcterms:modified xsi:type="dcterms:W3CDTF">2014-04-04T17:17:00Z</dcterms:modified>
</cp:coreProperties>
</file>